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513E" w:rsidRPr="001C513E" w:rsidRDefault="001C513E" w:rsidP="001C513E">
      <w:pPr>
        <w:spacing w:after="0" w:line="240" w:lineRule="auto"/>
        <w:ind w:right="284"/>
        <w:contextualSpacing/>
        <w:jc w:val="center"/>
        <w:rPr>
          <w:rFonts w:ascii="Times New Roman" w:eastAsiaTheme="majorEastAsia" w:hAnsi="Times New Roman" w:cs="Times New Roman"/>
          <w:b/>
          <w:spacing w:val="-10"/>
          <w:kern w:val="28"/>
          <w:sz w:val="28"/>
          <w:szCs w:val="28"/>
        </w:rPr>
      </w:pPr>
      <w:r w:rsidRPr="001C513E">
        <w:rPr>
          <w:rFonts w:ascii="Times New Roman" w:eastAsiaTheme="majorEastAsia" w:hAnsi="Times New Roman" w:cs="Times New Roman"/>
          <w:b/>
          <w:spacing w:val="-10"/>
          <w:kern w:val="28"/>
          <w:sz w:val="28"/>
          <w:szCs w:val="28"/>
        </w:rPr>
        <w:t xml:space="preserve">СПРАВКА-ОБОСНОВАНИЕ </w:t>
      </w:r>
    </w:p>
    <w:p w:rsidR="001C513E" w:rsidRPr="001C513E" w:rsidRDefault="001C513E" w:rsidP="001C513E">
      <w:pPr>
        <w:spacing w:after="0" w:line="240" w:lineRule="auto"/>
        <w:contextualSpacing/>
        <w:jc w:val="center"/>
        <w:rPr>
          <w:rFonts w:ascii="Times New Roman" w:eastAsiaTheme="majorEastAsia" w:hAnsi="Times New Roman" w:cs="Times New Roman"/>
          <w:b/>
          <w:spacing w:val="-10"/>
          <w:kern w:val="28"/>
          <w:sz w:val="28"/>
          <w:szCs w:val="28"/>
        </w:rPr>
      </w:pPr>
      <w:r w:rsidRPr="001C513E">
        <w:rPr>
          <w:rFonts w:ascii="Times New Roman" w:eastAsiaTheme="majorEastAsia" w:hAnsi="Times New Roman" w:cs="Times New Roman"/>
          <w:b/>
          <w:spacing w:val="-10"/>
          <w:kern w:val="28"/>
          <w:sz w:val="28"/>
          <w:szCs w:val="28"/>
        </w:rPr>
        <w:t xml:space="preserve">к проекту постановления </w:t>
      </w:r>
      <w:r w:rsidR="00134B07">
        <w:rPr>
          <w:rFonts w:ascii="Times New Roman" w:eastAsiaTheme="majorEastAsia" w:hAnsi="Times New Roman" w:cs="Times New Roman"/>
          <w:b/>
          <w:spacing w:val="-10"/>
          <w:kern w:val="28"/>
          <w:sz w:val="28"/>
          <w:szCs w:val="28"/>
          <w:lang w:val="ky-KG"/>
        </w:rPr>
        <w:t>Кабинета Министров</w:t>
      </w:r>
      <w:r w:rsidRPr="001C513E">
        <w:rPr>
          <w:rFonts w:ascii="Times New Roman" w:eastAsiaTheme="majorEastAsia" w:hAnsi="Times New Roman" w:cs="Times New Roman"/>
          <w:b/>
          <w:spacing w:val="-10"/>
          <w:kern w:val="28"/>
          <w:sz w:val="28"/>
          <w:szCs w:val="28"/>
        </w:rPr>
        <w:t xml:space="preserve"> </w:t>
      </w:r>
      <w:proofErr w:type="spellStart"/>
      <w:r w:rsidRPr="001C513E">
        <w:rPr>
          <w:rFonts w:ascii="Times New Roman" w:eastAsiaTheme="majorEastAsia" w:hAnsi="Times New Roman" w:cs="Times New Roman"/>
          <w:b/>
          <w:spacing w:val="-10"/>
          <w:kern w:val="28"/>
          <w:sz w:val="28"/>
          <w:szCs w:val="28"/>
        </w:rPr>
        <w:t>Кыргызской</w:t>
      </w:r>
      <w:proofErr w:type="spellEnd"/>
      <w:r w:rsidRPr="001C513E">
        <w:rPr>
          <w:rFonts w:ascii="Times New Roman" w:eastAsiaTheme="majorEastAsia" w:hAnsi="Times New Roman" w:cs="Times New Roman"/>
          <w:b/>
          <w:spacing w:val="-10"/>
          <w:kern w:val="28"/>
          <w:sz w:val="28"/>
          <w:szCs w:val="28"/>
        </w:rPr>
        <w:t xml:space="preserve"> Республики </w:t>
      </w:r>
    </w:p>
    <w:p w:rsidR="001C513E" w:rsidRPr="001C513E" w:rsidRDefault="001C513E" w:rsidP="001C513E">
      <w:pPr>
        <w:spacing w:after="0" w:line="240" w:lineRule="auto"/>
        <w:contextualSpacing/>
        <w:jc w:val="center"/>
        <w:rPr>
          <w:rFonts w:ascii="Times New Roman" w:eastAsiaTheme="majorEastAsia" w:hAnsi="Times New Roman" w:cs="Times New Roman"/>
          <w:b/>
          <w:spacing w:val="-10"/>
          <w:kern w:val="28"/>
          <w:sz w:val="28"/>
          <w:szCs w:val="28"/>
        </w:rPr>
      </w:pPr>
      <w:r w:rsidRPr="001C513E">
        <w:rPr>
          <w:rFonts w:ascii="Times New Roman" w:eastAsiaTheme="majorEastAsia" w:hAnsi="Times New Roman" w:cs="Times New Roman"/>
          <w:b/>
          <w:spacing w:val="-10"/>
          <w:kern w:val="28"/>
          <w:sz w:val="28"/>
          <w:szCs w:val="28"/>
        </w:rPr>
        <w:t xml:space="preserve">«О внесении изменений в постановление </w:t>
      </w:r>
      <w:bookmarkStart w:id="0" w:name="_GoBack"/>
      <w:r w:rsidRPr="001C513E">
        <w:rPr>
          <w:rFonts w:ascii="Times New Roman" w:eastAsiaTheme="majorEastAsia" w:hAnsi="Times New Roman" w:cs="Times New Roman"/>
          <w:b/>
          <w:spacing w:val="-10"/>
          <w:kern w:val="28"/>
          <w:sz w:val="28"/>
          <w:szCs w:val="28"/>
        </w:rPr>
        <w:t>Правит</w:t>
      </w:r>
      <w:bookmarkEnd w:id="0"/>
      <w:r w:rsidRPr="001C513E">
        <w:rPr>
          <w:rFonts w:ascii="Times New Roman" w:eastAsiaTheme="majorEastAsia" w:hAnsi="Times New Roman" w:cs="Times New Roman"/>
          <w:b/>
          <w:spacing w:val="-10"/>
          <w:kern w:val="28"/>
          <w:sz w:val="28"/>
          <w:szCs w:val="28"/>
        </w:rPr>
        <w:t xml:space="preserve">ельства </w:t>
      </w:r>
      <w:proofErr w:type="spellStart"/>
      <w:r w:rsidRPr="001C513E">
        <w:rPr>
          <w:rFonts w:ascii="Times New Roman" w:eastAsiaTheme="majorEastAsia" w:hAnsi="Times New Roman" w:cs="Times New Roman"/>
          <w:b/>
          <w:spacing w:val="-10"/>
          <w:kern w:val="28"/>
          <w:sz w:val="28"/>
          <w:szCs w:val="28"/>
        </w:rPr>
        <w:t>Кыргызской</w:t>
      </w:r>
      <w:proofErr w:type="spellEnd"/>
      <w:r w:rsidRPr="001C513E">
        <w:rPr>
          <w:rFonts w:ascii="Times New Roman" w:eastAsiaTheme="majorEastAsia" w:hAnsi="Times New Roman" w:cs="Times New Roman"/>
          <w:b/>
          <w:spacing w:val="-10"/>
          <w:kern w:val="28"/>
          <w:sz w:val="28"/>
          <w:szCs w:val="28"/>
        </w:rPr>
        <w:t xml:space="preserve"> Республики «Об утверждении Временных правил регулирования цен на лекарственные средства в </w:t>
      </w:r>
      <w:proofErr w:type="spellStart"/>
      <w:r w:rsidRPr="001C513E">
        <w:rPr>
          <w:rFonts w:ascii="Times New Roman" w:eastAsiaTheme="majorEastAsia" w:hAnsi="Times New Roman" w:cs="Times New Roman"/>
          <w:b/>
          <w:spacing w:val="-10"/>
          <w:kern w:val="28"/>
          <w:sz w:val="28"/>
          <w:szCs w:val="28"/>
        </w:rPr>
        <w:t>Кыргызской</w:t>
      </w:r>
      <w:proofErr w:type="spellEnd"/>
      <w:r w:rsidRPr="001C513E">
        <w:rPr>
          <w:rFonts w:ascii="Times New Roman" w:eastAsiaTheme="majorEastAsia" w:hAnsi="Times New Roman" w:cs="Times New Roman"/>
          <w:b/>
          <w:spacing w:val="-10"/>
          <w:kern w:val="28"/>
          <w:sz w:val="28"/>
          <w:szCs w:val="28"/>
        </w:rPr>
        <w:t xml:space="preserve"> Республике»</w:t>
      </w:r>
    </w:p>
    <w:p w:rsidR="001C513E" w:rsidRPr="001C513E" w:rsidRDefault="001C513E" w:rsidP="001C513E">
      <w:pPr>
        <w:spacing w:after="0" w:line="240" w:lineRule="auto"/>
        <w:contextualSpacing/>
        <w:jc w:val="center"/>
        <w:rPr>
          <w:rFonts w:ascii="Times New Roman" w:eastAsiaTheme="majorEastAsia" w:hAnsi="Times New Roman" w:cs="Times New Roman"/>
          <w:b/>
          <w:spacing w:val="-10"/>
          <w:kern w:val="28"/>
          <w:sz w:val="28"/>
          <w:szCs w:val="28"/>
        </w:rPr>
      </w:pPr>
      <w:r w:rsidRPr="001C513E">
        <w:rPr>
          <w:rFonts w:ascii="Times New Roman" w:eastAsiaTheme="majorEastAsia" w:hAnsi="Times New Roman" w:cs="Times New Roman"/>
          <w:b/>
          <w:spacing w:val="-10"/>
          <w:kern w:val="28"/>
          <w:sz w:val="28"/>
          <w:szCs w:val="28"/>
        </w:rPr>
        <w:t>от 29 октября 2019 года № 579</w:t>
      </w:r>
    </w:p>
    <w:p w:rsidR="001C513E" w:rsidRPr="001C513E" w:rsidRDefault="001C513E" w:rsidP="001C513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513E">
        <w:rPr>
          <w:rFonts w:ascii="Times New Roman" w:hAnsi="Times New Roman" w:cs="Times New Roman"/>
          <w:sz w:val="28"/>
          <w:szCs w:val="28"/>
        </w:rPr>
        <w:tab/>
      </w:r>
    </w:p>
    <w:p w:rsidR="001C513E" w:rsidRPr="001C513E" w:rsidRDefault="001C513E" w:rsidP="001C513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Theme="majorEastAsia" w:hAnsi="Times New Roman" w:cs="Times New Roman"/>
          <w:b/>
          <w:spacing w:val="-10"/>
          <w:kern w:val="28"/>
          <w:sz w:val="28"/>
          <w:szCs w:val="28"/>
        </w:rPr>
      </w:pPr>
      <w:r w:rsidRPr="001C513E">
        <w:rPr>
          <w:rFonts w:ascii="Times New Roman" w:eastAsiaTheme="majorEastAsia" w:hAnsi="Times New Roman" w:cs="Times New Roman"/>
          <w:b/>
          <w:spacing w:val="-10"/>
          <w:kern w:val="28"/>
          <w:sz w:val="28"/>
          <w:szCs w:val="28"/>
        </w:rPr>
        <w:t>Цель и задачи проекта.</w:t>
      </w:r>
    </w:p>
    <w:p w:rsidR="001C513E" w:rsidRPr="001C513E" w:rsidRDefault="001C513E" w:rsidP="001C513E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Республике </w:t>
      </w:r>
      <w:r w:rsidRPr="001C51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 настоящее время во исполнение </w:t>
      </w:r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постановления </w:t>
      </w:r>
      <w:r w:rsidRPr="001C51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Кабинета Министров</w:t>
      </w:r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</w:t>
      </w:r>
      <w:r w:rsidRPr="001C51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№ 91 от 28 июля 2021г. </w:t>
      </w:r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внесении изменений в постановление Правительства </w:t>
      </w:r>
      <w:proofErr w:type="spellStart"/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«Об утверждении Временных правил регулирования цен на лекарственные средства в </w:t>
      </w:r>
      <w:proofErr w:type="spellStart"/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Республике» от 29 октября 2019 года № 579</w:t>
      </w:r>
      <w:r w:rsidRPr="001C51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Департаментом лекарственных средств и медицинских изделий при МЗ КР (уполномоченный орган) проводится регистрация цен </w:t>
      </w:r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лекарственных средств, </w:t>
      </w:r>
      <w:proofErr w:type="spellStart"/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включенны</w:t>
      </w:r>
      <w:proofErr w:type="spellEnd"/>
      <w:r w:rsidRPr="001C51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х</w:t>
      </w:r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справочник лекарственных средств, возмещаемых по Дополнительной программе обязательного медицинского страхования и Программе государственных гарантий</w:t>
      </w:r>
      <w:r w:rsidRPr="001C51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а также лекарственных средств, применяемых для лечения </w:t>
      </w:r>
      <w:r w:rsidRPr="001C51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COVID</w:t>
      </w:r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>-19.</w:t>
      </w:r>
      <w:r w:rsidRPr="001C51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C513E" w:rsidRPr="001C513E" w:rsidRDefault="001C513E" w:rsidP="001C513E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Согласно вышеуказанного постановления</w:t>
      </w:r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МЗ КР до конца 2022 года Министерству здравоохранения КР поручено провести на территории республики пилотный проект по апробации механизма регулирования цен на вышеуказанные лекарственные средства. </w:t>
      </w:r>
    </w:p>
    <w:p w:rsidR="001C513E" w:rsidRPr="001C513E" w:rsidRDefault="001C513E" w:rsidP="0057448D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Следует отметить, что универсальной модели регулирования цен лекарственных средств в мире не существует, каждая страна разрабатывает свой механизм регулирования цен лекарств с учетом специфики фармацевтического рынка страны. </w:t>
      </w:r>
    </w:p>
    <w:p w:rsidR="001C513E" w:rsidRPr="001C513E" w:rsidRDefault="001C513E" w:rsidP="00134B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время действия пилота необходимо выявить недостатки механизма регулирования цен Временных правил, а положительные моменты механизма применить при разработке проекта правил регулирования цен на весь перечень жизненно важных лекарственных средств (ПЖВЛС).  </w:t>
      </w:r>
    </w:p>
    <w:p w:rsidR="001C513E" w:rsidRPr="001C513E" w:rsidRDefault="001C513E" w:rsidP="00134B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 настоящего проекта постановления является повторное внесение изменений в постановление Правительства К</w:t>
      </w:r>
      <w:r w:rsidRPr="001C51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ыргызской </w:t>
      </w:r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1C51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еспублики</w:t>
      </w:r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Временных правил регулирования цен в </w:t>
      </w:r>
      <w:proofErr w:type="spellStart"/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Республике» от 29 октября 2019 года № 579</w:t>
      </w:r>
      <w:r w:rsidRPr="001C51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1C513E" w:rsidRPr="001C513E" w:rsidRDefault="001C513E" w:rsidP="001C513E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color w:val="000000" w:themeColor="text1"/>
          <w:spacing w:val="15"/>
          <w:sz w:val="28"/>
          <w:szCs w:val="28"/>
          <w:u w:val="single"/>
        </w:rPr>
      </w:pPr>
      <w:r w:rsidRPr="001C513E">
        <w:rPr>
          <w:rFonts w:ascii="Times New Roman" w:eastAsiaTheme="minorEastAsia" w:hAnsi="Times New Roman" w:cs="Times New Roman"/>
          <w:b/>
          <w:color w:val="000000" w:themeColor="text1"/>
          <w:spacing w:val="15"/>
          <w:sz w:val="28"/>
          <w:szCs w:val="28"/>
        </w:rPr>
        <w:t>2. Описательная часть.</w:t>
      </w:r>
    </w:p>
    <w:p w:rsidR="001C513E" w:rsidRPr="001C513E" w:rsidRDefault="001C513E" w:rsidP="001C51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зарегистрированы цены на более чем 300 торговых наименований лекарственных средств. После выявления проблем во время регистрации цен, уполномоченным органом была создана рабочая группа с привлечением независимых экспертов, которая изучив возникшие пробелы и коллизии, пришла к выводу о необходимости внесения изменений в утвержденный документ в части:</w:t>
      </w:r>
    </w:p>
    <w:p w:rsidR="001C513E" w:rsidRPr="001C513E" w:rsidRDefault="001C513E" w:rsidP="001C51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C51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Исключение из списка подлежащих ценорегулированию контролируемых лекарственных средств, а именно наркотических и психотропных средств;</w:t>
      </w:r>
    </w:p>
    <w:p w:rsidR="001C513E" w:rsidRPr="001C513E" w:rsidRDefault="001C513E" w:rsidP="001C51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Pr="001C51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Исключение из списка подлежащих ценорегулированию лекарственных средств с ценой поставки до 100 сом;</w:t>
      </w:r>
    </w:p>
    <w:p w:rsidR="001C513E" w:rsidRPr="001C513E" w:rsidRDefault="001C513E" w:rsidP="001C51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Корректирующее дополнение механизма </w:t>
      </w:r>
      <w:proofErr w:type="spellStart"/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ценорегулирования</w:t>
      </w:r>
      <w:proofErr w:type="spellEnd"/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именно при отсутствии информации о зарегистрированных ценах в </w:t>
      </w:r>
      <w:proofErr w:type="spellStart"/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референтных</w:t>
      </w:r>
      <w:proofErr w:type="spellEnd"/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странах или при наличии зарегистрированных цен только в одной стране, а также отсутствии поставок в республику;</w:t>
      </w:r>
    </w:p>
    <w:p w:rsidR="001C513E" w:rsidRPr="001C513E" w:rsidRDefault="001C513E" w:rsidP="001C513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C51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Учет транспортных расходов, ввезенных на условиях самовывоза (</w:t>
      </w:r>
      <w:r w:rsidRPr="001C51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FCA</w:t>
      </w:r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Инкотермс</w:t>
      </w:r>
      <w:proofErr w:type="spellEnd"/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предоставление заявителями удостоверяющих документов </w:t>
      </w:r>
      <w:r w:rsidRPr="001C513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расходам на транспортировку и страховку товара для расчета среднего значения расходов и учета при установлении </w:t>
      </w:r>
      <w:proofErr w:type="spellStart"/>
      <w:r w:rsidRPr="001C513E">
        <w:rPr>
          <w:rFonts w:ascii="Times New Roman" w:eastAsia="Calibri" w:hAnsi="Times New Roman" w:cs="Times New Roman"/>
          <w:sz w:val="28"/>
          <w:szCs w:val="28"/>
          <w:lang w:eastAsia="ru-RU"/>
        </w:rPr>
        <w:t>зарегистрир</w:t>
      </w:r>
      <w:proofErr w:type="spellEnd"/>
      <w:r w:rsidRPr="001C513E">
        <w:rPr>
          <w:rFonts w:ascii="Times New Roman" w:eastAsia="Calibri" w:hAnsi="Times New Roman" w:cs="Times New Roman"/>
          <w:sz w:val="28"/>
          <w:szCs w:val="28"/>
          <w:lang w:val="ky-KG" w:eastAsia="ru-RU"/>
        </w:rPr>
        <w:t>о</w:t>
      </w:r>
      <w:r w:rsidRPr="001C513E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Pr="001C513E">
        <w:rPr>
          <w:rFonts w:ascii="Times New Roman" w:eastAsia="Calibri" w:hAnsi="Times New Roman" w:cs="Times New Roman"/>
          <w:sz w:val="28"/>
          <w:szCs w:val="28"/>
          <w:lang w:val="ky-KG" w:eastAsia="ru-RU"/>
        </w:rPr>
        <w:t>а</w:t>
      </w:r>
      <w:proofErr w:type="spellStart"/>
      <w:r w:rsidRPr="001C513E">
        <w:rPr>
          <w:rFonts w:ascii="Times New Roman" w:eastAsia="Calibri" w:hAnsi="Times New Roman" w:cs="Times New Roman"/>
          <w:sz w:val="28"/>
          <w:szCs w:val="28"/>
          <w:lang w:eastAsia="ru-RU"/>
        </w:rPr>
        <w:t>нной</w:t>
      </w:r>
      <w:proofErr w:type="spellEnd"/>
      <w:r w:rsidRPr="001C513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цены.</w:t>
      </w:r>
      <w:r w:rsidRPr="001C513E"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 </w:t>
      </w:r>
      <w:r w:rsidRPr="001C513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</w:p>
    <w:p w:rsidR="001C513E" w:rsidRPr="001C513E" w:rsidRDefault="001C513E" w:rsidP="001C51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C51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Пересмотр списка референтных стран, включение в список Узбекистана, и исключение альтернативных стран;</w:t>
      </w:r>
    </w:p>
    <w:p w:rsidR="001C513E" w:rsidRPr="001C513E" w:rsidRDefault="001C513E" w:rsidP="001C51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Пересмотр регрессивной шкалы оптовых и розничных наценок, основанный на исключении из списка подлежащих регулированию цен препаратов, с ценой поставки до 100 (сто) сом.</w:t>
      </w:r>
    </w:p>
    <w:p w:rsidR="001C513E" w:rsidRPr="001C513E" w:rsidRDefault="001C513E" w:rsidP="001C51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Кыргызская</w:t>
      </w:r>
      <w:proofErr w:type="spellEnd"/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Республика является </w:t>
      </w:r>
      <w:proofErr w:type="spellStart"/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>импортозависимой</w:t>
      </w:r>
      <w:proofErr w:type="spellEnd"/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страной, 98% лекарств ввозится из стран ближнего и дальнего зарубежья. Как известно, поставка наркотических и психотропных лекарственных средств связана с оформлением многих разрешительных документов </w:t>
      </w:r>
      <w:r w:rsidRPr="001C51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лицензии, лицензии на ввоз/вывоз, учет/отчетность), </w:t>
      </w:r>
      <w:r w:rsidRPr="001C51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предусмотренной </w:t>
      </w:r>
      <w:r w:rsidRPr="001C513E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BFBFB"/>
          <w:lang w:eastAsia="ru-RU"/>
        </w:rPr>
        <w:t xml:space="preserve">Международным Комитетом по контролю над наркотиками. Поскольку в государственном реестре имеется небольшое количество зарегистрированных торговых наименований наркотических и психотропных средств (по 2-3 торговых наименований на каждое МНН). В связи с чем, во избежание дефицита контролируемых препаратов, предлагается исключить из списка подлежащих </w:t>
      </w:r>
      <w:proofErr w:type="spellStart"/>
      <w:r w:rsidRPr="001C513E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BFBFB"/>
          <w:lang w:eastAsia="ru-RU"/>
        </w:rPr>
        <w:t>ценорегулированию</w:t>
      </w:r>
      <w:proofErr w:type="spellEnd"/>
      <w:r w:rsidRPr="001C513E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BFBFB"/>
          <w:lang w:eastAsia="ru-RU"/>
        </w:rPr>
        <w:t xml:space="preserve"> </w:t>
      </w:r>
      <w:r w:rsidRPr="001C51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наркотических и психотропных лекарственных средств.</w:t>
      </w:r>
    </w:p>
    <w:p w:rsidR="001C513E" w:rsidRPr="001C513E" w:rsidRDefault="001C513E" w:rsidP="001C51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предлагается исключить из списка подлежащих регулированию цен, препараты с ценой поставки до 100 сом. К этой группе относятся большинство </w:t>
      </w:r>
      <w:proofErr w:type="spellStart"/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инфузионных</w:t>
      </w:r>
      <w:proofErr w:type="spellEnd"/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солевых растворов, объем и вес которых составляет по сравнению с ценой несопоставимые цифры (транспортные расходы зависят от веса и объёма поставляемого товара). Это обстоятельство влияет на цены при перевозке таких товаров, способствуя его удорожанию, и отказу </w:t>
      </w:r>
      <w:proofErr w:type="spellStart"/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фармкомпаний</w:t>
      </w:r>
      <w:proofErr w:type="spellEnd"/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ввоза дешевых препаратов из-за их нерентабельности.</w:t>
      </w:r>
    </w:p>
    <w:p w:rsidR="001C513E" w:rsidRPr="001C513E" w:rsidRDefault="001C513E" w:rsidP="001C51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регистрации цен уполномоченный орган также столкнулся с тем, что многие препараты зарегистрированы только в стране-производителе или в одной </w:t>
      </w:r>
      <w:proofErr w:type="spellStart"/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референтной</w:t>
      </w:r>
      <w:proofErr w:type="spellEnd"/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стране, при этом цена препарата в стране - производителе значительно дешевле, т.к. она также не включает в себя логистические и транспортные расходы. В таких случаях предлагаем предусмотреть следующее: при установлении зарегистрированной цены использовать средневзвешенную цену поставки без учета цены в стране–производителя. </w:t>
      </w:r>
    </w:p>
    <w:p w:rsidR="001C513E" w:rsidRPr="001C513E" w:rsidRDefault="001C513E" w:rsidP="001C51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C51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Вместе с тем, в ходе регистрации цен заявители подняли вопрос о регистрацией цен на лекарства, которые ввозятся в стационарной упаковке в количестве 50 штук (ампулы, флаконы) и более. Уполномоченный орган при регистрации цен на такие препараты устанавливают предельные оптовые и </w:t>
      </w:r>
      <w:r w:rsidRPr="001C51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 xml:space="preserve">розничные цены на всю стационарную упаковку. При этом, фармкомпания оказывается в убытке. Реализация таких препаратов  осуществляется на курс лечения, то есть по 5 или 7 флаконов или ампул. В связи с чем, предлагается предельные оптовые и розничные цены на стационарные упаковки устанавливать из расчета за 1 флакон или ампулу.   </w:t>
      </w:r>
    </w:p>
    <w:p w:rsidR="001C513E" w:rsidRPr="001C513E" w:rsidRDefault="001C513E" w:rsidP="001C51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Еще один вопрос, который необходимо учесть </w:t>
      </w:r>
      <w:r w:rsidRPr="001C51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 установлении предельных цен </w:t>
      </w:r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то, что Временными правилами </w:t>
      </w:r>
      <w:proofErr w:type="spellStart"/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предусматрива</w:t>
      </w:r>
      <w:proofErr w:type="spellEnd"/>
      <w:r w:rsidRPr="001C51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лся </w:t>
      </w:r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коэффициент затрат в размере 3 (десять) процентов, который был введена в целях учета затрат оптовых </w:t>
      </w:r>
      <w:proofErr w:type="spellStart"/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фармфирм</w:t>
      </w:r>
      <w:proofErr w:type="spellEnd"/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доставке лекарственных средств до места назначения при условии самовывоза. Однако за последний год транспортные услуги фирм значительно подорожали в несколько раз, и варьируют от 3 до 27% (письмо Ассоциации Фармацевтического союза Кыргызстана исх.№21 от 06.12.21г.). </w:t>
      </w:r>
      <w:r w:rsidRPr="001C51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Удорожанию транспортных расходов  предшествовал мировой экономический кризис, связанный с пандемией коронавирусной инфекции. В связи с пандемией коронавирусной инфекции закрылись границы, которые способствовали повышению стоимости лекарств (преимущественно ввоз как воздушным транспортом, так и наземным). </w:t>
      </w:r>
    </w:p>
    <w:p w:rsidR="001C513E" w:rsidRPr="001C513E" w:rsidRDefault="001C513E" w:rsidP="001C51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учета реальных транспортных расходов компаний, поставляющих лекарства на условиях самовывоза (</w:t>
      </w:r>
      <w:r w:rsidRPr="001C51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FCA</w:t>
      </w:r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предлагается предусмотреть предоставление заявителями удостоверяющих документов </w:t>
      </w:r>
      <w:r w:rsidRPr="001C513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расходам на транспортировку и страховку товара, </w:t>
      </w:r>
      <w:r w:rsidRPr="001C51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которые в последующем будут учтены при формировании предельных цен.</w:t>
      </w:r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1C513E" w:rsidRPr="001C513E" w:rsidRDefault="001C513E" w:rsidP="001C51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C51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Предлагется дополнить список референтных стран Узбекистаном, где  2021 года ведется политика по регулированию цен на лекарства, также Узбекистан с 2021 года является официальным членом сети </w:t>
      </w:r>
      <w:r w:rsidRPr="001C51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PPRI</w:t>
      </w:r>
      <w:r w:rsidRPr="001C51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(Центр ВОЗ по сотрудничеству в области политики ценообразования и возмещения расходов на фармацевтические препараты)</w:t>
      </w:r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C513E" w:rsidRPr="001C513E" w:rsidRDefault="001C513E" w:rsidP="001C51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C51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 проекте постановления Приложение 5 «Регрессивная шкала оптовых и розничных наценок» приведена в соответствие в связи с исключением из списка лекарств подлежащих регулированию цен лекарств с ценой поставки до 100 сомов. </w:t>
      </w:r>
    </w:p>
    <w:p w:rsidR="001C513E" w:rsidRPr="001C513E" w:rsidRDefault="001C513E" w:rsidP="001C513E">
      <w:pPr>
        <w:numPr>
          <w:ilvl w:val="1"/>
          <w:numId w:val="0"/>
        </w:num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 w:themeColor="text1"/>
          <w:spacing w:val="15"/>
          <w:sz w:val="28"/>
          <w:szCs w:val="28"/>
        </w:rPr>
      </w:pPr>
      <w:r w:rsidRPr="001C513E">
        <w:rPr>
          <w:rFonts w:ascii="Times New Roman" w:eastAsiaTheme="minorEastAsia" w:hAnsi="Times New Roman" w:cs="Times New Roman"/>
          <w:b/>
          <w:color w:val="000000" w:themeColor="text1"/>
          <w:spacing w:val="15"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1C513E" w:rsidRPr="001C513E" w:rsidRDefault="001C513E" w:rsidP="001C51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данного проекта постановления </w:t>
      </w:r>
      <w:r w:rsidR="0057448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Кабинета Министров</w:t>
      </w:r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негативных правовых, правозащитных, гендерных, экологических, коррупционных последствий не повлечет.</w:t>
      </w:r>
    </w:p>
    <w:p w:rsidR="001C513E" w:rsidRPr="001C513E" w:rsidRDefault="001C513E" w:rsidP="005744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этом, принятие проекта постановления позволит улучшить экономическую доступность лекарственных средств, возмещаемых по Дополнительной программе ОМС и Программе государственных гарантий на амбулаторном уровне, а также лекарственных средств, применяемых для лечения </w:t>
      </w:r>
      <w:r w:rsidRPr="001C513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COVID</w:t>
      </w:r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>-19, для населения в связи с нижеперечисленными ожидаемыми результатами:</w:t>
      </w:r>
    </w:p>
    <w:p w:rsidR="001C513E" w:rsidRPr="001C513E" w:rsidRDefault="001C513E" w:rsidP="001C513E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Pr="001C513E">
        <w:rPr>
          <w:rFonts w:ascii="Times New Roman" w:eastAsia="Calibri" w:hAnsi="Times New Roman" w:cs="Times New Roman"/>
          <w:sz w:val="28"/>
          <w:szCs w:val="28"/>
        </w:rPr>
        <w:t>Снижаются общие расходы на закупки ЛС как при государственных закупках, так и населения за счет предотвращения излишнего завышения цен;</w:t>
      </w:r>
    </w:p>
    <w:p w:rsidR="001C513E" w:rsidRPr="001C513E" w:rsidRDefault="001C513E" w:rsidP="001C513E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2. </w:t>
      </w:r>
      <w:r w:rsidRPr="001C513E">
        <w:rPr>
          <w:rFonts w:ascii="Times New Roman" w:eastAsia="Calibri" w:hAnsi="Times New Roman" w:cs="Times New Roman"/>
          <w:sz w:val="28"/>
          <w:szCs w:val="28"/>
        </w:rPr>
        <w:t xml:space="preserve">Заложенные методы регулирования цен способствует добросовестной конкуренции и сокращению излишнего звена оптовых компаний, образующих дополнительные наценки между оптовыми компаниями и розничной сетью; </w:t>
      </w:r>
    </w:p>
    <w:p w:rsidR="001C513E" w:rsidRPr="001C513E" w:rsidRDefault="001C513E" w:rsidP="001C513E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1C513E">
        <w:rPr>
          <w:rFonts w:ascii="Times New Roman" w:eastAsia="Calibri" w:hAnsi="Times New Roman" w:cs="Times New Roman"/>
          <w:sz w:val="28"/>
          <w:szCs w:val="28"/>
        </w:rPr>
        <w:t>Увеличивается возможность более эффективной и рациональной организации государственных закупок ЛС и МИ за счет прогнозируемости цен на ЛС и МИ;</w:t>
      </w:r>
    </w:p>
    <w:p w:rsidR="001C513E" w:rsidRPr="001C513E" w:rsidRDefault="001C513E" w:rsidP="001C513E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Pr="001C513E">
        <w:rPr>
          <w:rFonts w:ascii="Times New Roman" w:eastAsia="Calibri" w:hAnsi="Times New Roman" w:cs="Times New Roman"/>
          <w:sz w:val="28"/>
          <w:szCs w:val="28"/>
        </w:rPr>
        <w:t>Заложенные методы регулирования цен способствуют развитию местных производителей, а также, способствуют расширению прямых поставок от производителей, что в итоге приводит к значительному снижению общих расходов на закупку ЛС.</w:t>
      </w:r>
    </w:p>
    <w:p w:rsidR="001C513E" w:rsidRPr="001C513E" w:rsidRDefault="001C513E" w:rsidP="001C513E">
      <w:pPr>
        <w:numPr>
          <w:ilvl w:val="0"/>
          <w:numId w:val="3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/>
          <w:color w:val="000000" w:themeColor="text1"/>
          <w:spacing w:val="15"/>
          <w:sz w:val="28"/>
          <w:szCs w:val="28"/>
          <w:lang w:eastAsia="ru-RU"/>
        </w:rPr>
      </w:pPr>
      <w:r w:rsidRPr="001C513E">
        <w:rPr>
          <w:rFonts w:ascii="Times New Roman" w:eastAsia="Times New Roman" w:hAnsi="Times New Roman" w:cs="Times New Roman"/>
          <w:b/>
          <w:color w:val="000000" w:themeColor="text1"/>
          <w:spacing w:val="15"/>
          <w:sz w:val="28"/>
          <w:szCs w:val="28"/>
          <w:lang w:eastAsia="ru-RU"/>
        </w:rPr>
        <w:t>Информация о результатах общественного обсуждения.</w:t>
      </w:r>
    </w:p>
    <w:p w:rsidR="001C513E" w:rsidRPr="001C513E" w:rsidRDefault="001C513E" w:rsidP="001C51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обсуждения данного проекта проведены встречи с представителями фармацевтического бизнес-сектора </w:t>
      </w:r>
      <w:r w:rsidRPr="001C51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12 ноября и 13 декабря</w:t>
      </w:r>
      <w:r w:rsidRPr="001C513E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shd w:val="clear" w:color="auto" w:fill="FFFF00"/>
          <w:lang w:eastAsia="ru-RU"/>
        </w:rPr>
        <w:t xml:space="preserve"> </w:t>
      </w:r>
      <w:r w:rsidRPr="001C513E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val="ky-KG" w:eastAsia="ru-RU"/>
        </w:rPr>
        <w:t>2021 года.</w:t>
      </w:r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Замечания и предложения, озвученные на встречах, были учтены при доработке проекта.</w:t>
      </w:r>
    </w:p>
    <w:p w:rsidR="001C513E" w:rsidRPr="001C513E" w:rsidRDefault="001C513E" w:rsidP="001C51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Данный проект постановления, в соответствии с пунктом 1 статьи 22 Закона </w:t>
      </w:r>
      <w:proofErr w:type="spellStart"/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«О нормативных правовых актах </w:t>
      </w:r>
      <w:proofErr w:type="spellStart"/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Республики», размещен на официальном сайте </w:t>
      </w:r>
      <w:r w:rsidR="0057448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Кабинета Министров</w:t>
      </w:r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для общественного обсуждения __ ______ 20</w:t>
      </w:r>
      <w:r w:rsidRPr="001C51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21 </w:t>
      </w:r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Pr="001C51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1C513E" w:rsidRPr="001C513E" w:rsidRDefault="001C513E" w:rsidP="001C51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pacing w:val="15"/>
          <w:sz w:val="28"/>
          <w:szCs w:val="28"/>
          <w:lang w:eastAsia="ru-RU"/>
        </w:rPr>
      </w:pPr>
      <w:r w:rsidRPr="001C513E">
        <w:rPr>
          <w:rFonts w:ascii="Times New Roman" w:eastAsia="Times New Roman" w:hAnsi="Times New Roman" w:cs="Times New Roman"/>
          <w:b/>
          <w:color w:val="000000" w:themeColor="text1"/>
          <w:spacing w:val="15"/>
          <w:sz w:val="28"/>
          <w:szCs w:val="28"/>
          <w:lang w:eastAsia="ru-RU"/>
        </w:rPr>
        <w:t>5. Анализ соответствия проекта законодательству.</w:t>
      </w:r>
    </w:p>
    <w:p w:rsidR="001C513E" w:rsidRPr="001C513E" w:rsidRDefault="001C513E" w:rsidP="001C51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Представленный проект постановления </w:t>
      </w:r>
      <w:r w:rsidR="0057448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Кабинета Министров</w:t>
      </w:r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proofErr w:type="spellStart"/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Кыргызская</w:t>
      </w:r>
      <w:proofErr w:type="spellEnd"/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Республика.</w:t>
      </w:r>
    </w:p>
    <w:p w:rsidR="001C513E" w:rsidRPr="001C513E" w:rsidRDefault="001C513E" w:rsidP="001C51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pacing w:val="15"/>
          <w:sz w:val="28"/>
          <w:szCs w:val="28"/>
          <w:lang w:eastAsia="ru-RU"/>
        </w:rPr>
      </w:pPr>
      <w:r w:rsidRPr="001C513E">
        <w:rPr>
          <w:rFonts w:ascii="Times New Roman" w:eastAsia="Times New Roman" w:hAnsi="Times New Roman" w:cs="Times New Roman"/>
          <w:b/>
          <w:color w:val="000000" w:themeColor="text1"/>
          <w:spacing w:val="15"/>
          <w:sz w:val="28"/>
          <w:szCs w:val="28"/>
          <w:lang w:eastAsia="ru-RU"/>
        </w:rPr>
        <w:t>6. Информация о необходимости и источниках финансирования.</w:t>
      </w:r>
    </w:p>
    <w:p w:rsidR="001C513E" w:rsidRPr="001C513E" w:rsidRDefault="001C513E" w:rsidP="001C51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проекта постановления </w:t>
      </w:r>
      <w:r w:rsidR="0057448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Кабинета Министров</w:t>
      </w:r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не повлечет за собой дополнительных финансовых затрат из государственного бюджета. Затраты на содержание штата сотрудников, выполняющих обязанности в рамках данного постановления и прочих расходов, связанных с их деятельностью, будут покрываться в рамках утвержденного бюджета уполномоченного органа на соответствующий год.</w:t>
      </w:r>
    </w:p>
    <w:p w:rsidR="001C513E" w:rsidRPr="001C513E" w:rsidRDefault="001C513E" w:rsidP="001C513E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color w:val="000000" w:themeColor="text1"/>
          <w:spacing w:val="15"/>
          <w:sz w:val="28"/>
          <w:szCs w:val="28"/>
        </w:rPr>
      </w:pPr>
      <w:r w:rsidRPr="001C513E">
        <w:rPr>
          <w:rFonts w:ascii="Times New Roman" w:eastAsia="Times New Roman" w:hAnsi="Times New Roman" w:cs="Times New Roman"/>
          <w:b/>
          <w:color w:val="000000" w:themeColor="text1"/>
          <w:spacing w:val="15"/>
          <w:sz w:val="28"/>
          <w:szCs w:val="28"/>
          <w:lang w:eastAsia="ru-RU"/>
        </w:rPr>
        <w:t>7</w:t>
      </w:r>
      <w:r w:rsidRPr="001C513E">
        <w:rPr>
          <w:rFonts w:ascii="Times New Roman" w:eastAsiaTheme="minorEastAsia" w:hAnsi="Times New Roman" w:cs="Times New Roman"/>
          <w:b/>
          <w:color w:val="000000" w:themeColor="text1"/>
          <w:spacing w:val="15"/>
          <w:sz w:val="28"/>
          <w:szCs w:val="28"/>
        </w:rPr>
        <w:t>. Информация об анализе регулятивного воздействия.</w:t>
      </w:r>
    </w:p>
    <w:p w:rsidR="001C513E" w:rsidRPr="001C513E" w:rsidRDefault="001C513E" w:rsidP="001C51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представленному проекту постановления </w:t>
      </w:r>
      <w:r w:rsidR="0057448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Кабинета Министров</w:t>
      </w:r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1C5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проведен анализ регулятивного воздействия, поскольку он направлен на регулирование предпринимательской деятельности.</w:t>
      </w:r>
    </w:p>
    <w:p w:rsidR="001C513E" w:rsidRPr="001C513E" w:rsidRDefault="001C513E" w:rsidP="001C51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pacing w:val="-10"/>
          <w:sz w:val="28"/>
          <w:szCs w:val="28"/>
          <w:lang w:eastAsia="ru-RU"/>
        </w:rPr>
      </w:pPr>
    </w:p>
    <w:p w:rsidR="001C513E" w:rsidRPr="001C513E" w:rsidRDefault="001C513E" w:rsidP="001C51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pacing w:val="-10"/>
          <w:sz w:val="28"/>
          <w:szCs w:val="28"/>
          <w:lang w:eastAsia="ru-RU"/>
        </w:rPr>
      </w:pPr>
    </w:p>
    <w:p w:rsidR="00682656" w:rsidRPr="001C513E" w:rsidRDefault="001C513E" w:rsidP="001C51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pacing w:val="-10"/>
          <w:sz w:val="28"/>
          <w:szCs w:val="28"/>
          <w:lang w:eastAsia="ru-RU"/>
        </w:rPr>
      </w:pPr>
      <w:r w:rsidRPr="001C513E">
        <w:rPr>
          <w:rFonts w:ascii="Times New Roman" w:eastAsia="Times New Roman" w:hAnsi="Times New Roman" w:cs="Times New Roman"/>
          <w:b/>
          <w:iCs/>
          <w:spacing w:val="-10"/>
          <w:sz w:val="28"/>
          <w:szCs w:val="28"/>
          <w:lang w:eastAsia="ru-RU"/>
        </w:rPr>
        <w:t>Министр</w:t>
      </w:r>
      <w:r w:rsidRPr="001C513E">
        <w:rPr>
          <w:rFonts w:ascii="Times New Roman" w:eastAsia="Times New Roman" w:hAnsi="Times New Roman" w:cs="Times New Roman"/>
          <w:b/>
          <w:iCs/>
          <w:spacing w:val="-10"/>
          <w:sz w:val="28"/>
          <w:szCs w:val="28"/>
          <w:lang w:eastAsia="ru-RU"/>
        </w:rPr>
        <w:tab/>
      </w:r>
      <w:r w:rsidRPr="001C513E">
        <w:rPr>
          <w:rFonts w:ascii="Times New Roman" w:eastAsia="Times New Roman" w:hAnsi="Times New Roman" w:cs="Times New Roman"/>
          <w:b/>
          <w:iCs/>
          <w:spacing w:val="-10"/>
          <w:sz w:val="28"/>
          <w:szCs w:val="28"/>
          <w:lang w:eastAsia="ru-RU"/>
        </w:rPr>
        <w:tab/>
      </w:r>
      <w:r w:rsidRPr="001C513E">
        <w:rPr>
          <w:rFonts w:ascii="Times New Roman" w:eastAsia="Times New Roman" w:hAnsi="Times New Roman" w:cs="Times New Roman"/>
          <w:b/>
          <w:iCs/>
          <w:spacing w:val="-10"/>
          <w:sz w:val="28"/>
          <w:szCs w:val="28"/>
          <w:lang w:eastAsia="ru-RU"/>
        </w:rPr>
        <w:tab/>
      </w:r>
      <w:r w:rsidRPr="001C513E">
        <w:rPr>
          <w:rFonts w:ascii="Times New Roman" w:eastAsia="Times New Roman" w:hAnsi="Times New Roman" w:cs="Times New Roman"/>
          <w:b/>
          <w:iCs/>
          <w:spacing w:val="-10"/>
          <w:sz w:val="28"/>
          <w:szCs w:val="28"/>
          <w:lang w:eastAsia="ru-RU"/>
        </w:rPr>
        <w:tab/>
      </w:r>
      <w:r w:rsidRPr="001C513E">
        <w:rPr>
          <w:rFonts w:ascii="Times New Roman" w:eastAsia="Times New Roman" w:hAnsi="Times New Roman" w:cs="Times New Roman"/>
          <w:b/>
          <w:iCs/>
          <w:spacing w:val="-10"/>
          <w:sz w:val="28"/>
          <w:szCs w:val="28"/>
          <w:lang w:eastAsia="ru-RU"/>
        </w:rPr>
        <w:tab/>
      </w:r>
      <w:r w:rsidRPr="001C513E">
        <w:rPr>
          <w:rFonts w:ascii="Times New Roman" w:eastAsia="Times New Roman" w:hAnsi="Times New Roman" w:cs="Times New Roman"/>
          <w:b/>
          <w:iCs/>
          <w:spacing w:val="-10"/>
          <w:sz w:val="28"/>
          <w:szCs w:val="28"/>
          <w:lang w:eastAsia="ru-RU"/>
        </w:rPr>
        <w:tab/>
      </w:r>
      <w:r w:rsidRPr="001C513E">
        <w:rPr>
          <w:rFonts w:ascii="Times New Roman" w:eastAsia="Times New Roman" w:hAnsi="Times New Roman" w:cs="Times New Roman"/>
          <w:b/>
          <w:iCs/>
          <w:spacing w:val="-10"/>
          <w:sz w:val="28"/>
          <w:szCs w:val="28"/>
          <w:lang w:eastAsia="ru-RU"/>
        </w:rPr>
        <w:tab/>
      </w:r>
      <w:r w:rsidRPr="001C513E">
        <w:rPr>
          <w:rFonts w:ascii="Times New Roman" w:eastAsia="Times New Roman" w:hAnsi="Times New Roman" w:cs="Times New Roman"/>
          <w:b/>
          <w:iCs/>
          <w:spacing w:val="-10"/>
          <w:sz w:val="28"/>
          <w:szCs w:val="28"/>
          <w:lang w:eastAsia="ru-RU"/>
        </w:rPr>
        <w:tab/>
      </w:r>
      <w:r w:rsidRPr="001C513E">
        <w:rPr>
          <w:rFonts w:ascii="Times New Roman" w:eastAsia="Times New Roman" w:hAnsi="Times New Roman" w:cs="Times New Roman"/>
          <w:b/>
          <w:iCs/>
          <w:spacing w:val="-10"/>
          <w:sz w:val="28"/>
          <w:szCs w:val="28"/>
          <w:lang w:eastAsia="ru-RU"/>
        </w:rPr>
        <w:tab/>
        <w:t xml:space="preserve">А.С. </w:t>
      </w:r>
      <w:proofErr w:type="spellStart"/>
      <w:r w:rsidRPr="001C513E">
        <w:rPr>
          <w:rFonts w:ascii="Times New Roman" w:eastAsia="Times New Roman" w:hAnsi="Times New Roman" w:cs="Times New Roman"/>
          <w:b/>
          <w:iCs/>
          <w:spacing w:val="-10"/>
          <w:sz w:val="28"/>
          <w:szCs w:val="28"/>
          <w:lang w:eastAsia="ru-RU"/>
        </w:rPr>
        <w:t>Бейшеналиев</w:t>
      </w:r>
      <w:proofErr w:type="spellEnd"/>
    </w:p>
    <w:sectPr w:rsidR="00682656" w:rsidRPr="001C51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AF6A11"/>
    <w:multiLevelType w:val="hybridMultilevel"/>
    <w:tmpl w:val="D0608E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96823F0"/>
    <w:multiLevelType w:val="hybridMultilevel"/>
    <w:tmpl w:val="004CBBE6"/>
    <w:lvl w:ilvl="0" w:tplc="D50CB7F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47635586"/>
    <w:multiLevelType w:val="hybridMultilevel"/>
    <w:tmpl w:val="93E4228C"/>
    <w:lvl w:ilvl="0" w:tplc="AEE034A8">
      <w:start w:val="4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2E2"/>
    <w:rsid w:val="000E2D81"/>
    <w:rsid w:val="00134B07"/>
    <w:rsid w:val="001C513E"/>
    <w:rsid w:val="0057448D"/>
    <w:rsid w:val="006442E2"/>
    <w:rsid w:val="00682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66DC2"/>
  <w15:chartTrackingRefBased/>
  <w15:docId w15:val="{04867237-E2F9-486F-AA36-93AED31C2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51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1543</Words>
  <Characters>8799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2021-12-21T08:33:00Z</cp:lastPrinted>
  <dcterms:created xsi:type="dcterms:W3CDTF">2021-12-22T06:15:00Z</dcterms:created>
  <dcterms:modified xsi:type="dcterms:W3CDTF">2021-12-22T06:15:00Z</dcterms:modified>
</cp:coreProperties>
</file>